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0BDD1" w14:textId="70F18AE6" w:rsidR="00F4791E" w:rsidRDefault="00754A31">
      <w:pPr>
        <w:spacing w:beforeLines="50" w:before="156" w:afterLines="50" w:after="156" w:line="240" w:lineRule="atLeast"/>
        <w:jc w:val="center"/>
        <w:rPr>
          <w:rFonts w:ascii="小标宋" w:eastAsia="小标宋" w:hAnsi="黑体"/>
          <w:sz w:val="40"/>
          <w:szCs w:val="30"/>
        </w:rPr>
      </w:pPr>
      <w:r>
        <w:rPr>
          <w:rFonts w:ascii="小标宋" w:eastAsia="小标宋" w:hAnsi="黑体" w:hint="eastAsia"/>
          <w:sz w:val="40"/>
          <w:szCs w:val="30"/>
        </w:rPr>
        <w:t>水环</w:t>
      </w:r>
      <w:r w:rsidR="00E26932">
        <w:rPr>
          <w:rFonts w:ascii="小标宋" w:eastAsia="小标宋" w:hAnsi="黑体" w:hint="eastAsia"/>
          <w:sz w:val="40"/>
          <w:szCs w:val="30"/>
        </w:rPr>
        <w:t>学院网络远程复试流程说明</w:t>
      </w:r>
    </w:p>
    <w:p w14:paraId="402ECD92" w14:textId="6A4CFB24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按照教育部与陕西省教育厅关于202</w:t>
      </w:r>
      <w:r w:rsidR="00241FD0"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年硕士研究生招生复试的文件精神与要求，坚持复试的安全性、公平性、科学性原则，充分发挥复试的选拔作用，加强和规范对远程网络复试过程的管控，现将我院网络远程复试从硬件设备、软件平台、复试流程以及注意事项等方面说明如下。</w:t>
      </w:r>
    </w:p>
    <w:p w14:paraId="5E91414A" w14:textId="77777777" w:rsidR="00F4791E" w:rsidRDefault="00E26932">
      <w:pPr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一、硬件与设备</w:t>
      </w:r>
    </w:p>
    <w:p w14:paraId="05829944" w14:textId="77777777" w:rsidR="00F4791E" w:rsidRDefault="00E26932">
      <w:pPr>
        <w:ind w:firstLineChars="200" w:firstLine="640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sz w:val="32"/>
        </w:rPr>
        <w:t>（一）面试采用双机位模式，推荐使用笔记本电脑（或有外接摄像头的台式电脑）与有摄像功能的手机（或平板电脑）的组合设备，其中电脑作为主机位</w:t>
      </w:r>
      <w:r>
        <w:rPr>
          <w:rFonts w:ascii="仿宋_GB2312" w:eastAsia="仿宋_GB2312" w:hint="eastAsia"/>
          <w:color w:val="000000" w:themeColor="text1"/>
          <w:sz w:val="32"/>
        </w:rPr>
        <w:t>（主机位设备需配有清晰音质通话功能的麦克风），</w:t>
      </w:r>
      <w:r>
        <w:rPr>
          <w:rFonts w:ascii="仿宋_GB2312" w:eastAsia="仿宋_GB2312" w:hint="eastAsia"/>
          <w:sz w:val="32"/>
        </w:rPr>
        <w:t>手机（或平板电脑）作为辅助机位。其次建议使用两部具有摄像功能的手机（或平板电脑），分别作为主、辅助机位。主机位设备拍摄考生正面，需保证考生头部、肩部与双手出现在画面中间位置。辅助机位设备拍摄考生背面，需保证考生考试头部、肩部以及主机位的屏幕出现在画面中间位置，</w:t>
      </w:r>
      <w:r>
        <w:rPr>
          <w:rFonts w:ascii="仿宋_GB2312" w:eastAsia="仿宋_GB2312" w:hint="eastAsia"/>
          <w:b/>
          <w:sz w:val="32"/>
        </w:rPr>
        <w:t>需提前准备三脚架或手机支架安置手机。</w:t>
      </w:r>
    </w:p>
    <w:p w14:paraId="7E3E6FF6" w14:textId="77777777" w:rsidR="00F4791E" w:rsidRDefault="00E26932">
      <w:pPr>
        <w:ind w:firstLineChars="200" w:firstLine="420"/>
        <w:rPr>
          <w:rFonts w:ascii="仿宋_GB2312" w:eastAsia="仿宋_GB2312"/>
          <w:b/>
          <w:sz w:val="32"/>
        </w:rPr>
      </w:pPr>
      <w:r>
        <w:rPr>
          <w:noProof/>
        </w:rPr>
        <w:lastRenderedPageBreak/>
        <w:drawing>
          <wp:inline distT="0" distB="0" distL="0" distR="0" wp14:anchorId="3914DDC5" wp14:editId="71DA00F3">
            <wp:extent cx="5274248" cy="3448050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41"/>
                    <a:stretch/>
                  </pic:blipFill>
                  <pic:spPr bwMode="auto">
                    <a:xfrm>
                      <a:off x="0" y="0"/>
                      <a:ext cx="5274310" cy="344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5A1B4A" w14:textId="536350EE" w:rsidR="00F4791E" w:rsidRDefault="00E26932" w:rsidP="00F87A68">
      <w:pPr>
        <w:ind w:firstLineChars="900" w:firstLine="28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图片来自网络</w:t>
      </w:r>
    </w:p>
    <w:p w14:paraId="67D5C783" w14:textId="77777777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（二）复试过程中应有畅通</w:t>
      </w:r>
      <w:r>
        <w:rPr>
          <w:rFonts w:ascii="仿宋_GB2312" w:eastAsia="仿宋_GB2312" w:hint="eastAsia"/>
          <w:color w:val="000000" w:themeColor="text1"/>
          <w:sz w:val="32"/>
        </w:rPr>
        <w:t>的网络环境保</w:t>
      </w:r>
      <w:r>
        <w:rPr>
          <w:rFonts w:ascii="仿宋_GB2312" w:eastAsia="仿宋_GB2312" w:hint="eastAsia"/>
          <w:sz w:val="32"/>
        </w:rPr>
        <w:t>障（宽带网络或4</w:t>
      </w:r>
      <w:r>
        <w:rPr>
          <w:rFonts w:ascii="仿宋_GB2312" w:eastAsia="仿宋_GB2312"/>
          <w:sz w:val="32"/>
        </w:rPr>
        <w:t>G</w:t>
      </w:r>
      <w:r>
        <w:rPr>
          <w:rFonts w:ascii="仿宋_GB2312" w:eastAsia="仿宋_GB2312" w:hint="eastAsia"/>
          <w:sz w:val="32"/>
        </w:rPr>
        <w:t>/5G</w:t>
      </w:r>
      <w:r>
        <w:rPr>
          <w:rFonts w:ascii="仿宋_GB2312" w:eastAsia="仿宋_GB2312"/>
          <w:sz w:val="32"/>
        </w:rPr>
        <w:t>网络），若使用移动数据</w:t>
      </w:r>
      <w:r>
        <w:rPr>
          <w:rFonts w:ascii="仿宋_GB2312" w:eastAsia="仿宋_GB2312" w:hint="eastAsia"/>
          <w:sz w:val="32"/>
        </w:rPr>
        <w:t>进行复试，每位考生进行完整的面试流程预计平均消耗不小于150</w:t>
      </w:r>
      <w:r>
        <w:rPr>
          <w:rFonts w:ascii="仿宋_GB2312" w:eastAsia="仿宋_GB2312"/>
          <w:sz w:val="32"/>
        </w:rPr>
        <w:t>M</w:t>
      </w:r>
      <w:r>
        <w:rPr>
          <w:rFonts w:ascii="仿宋_GB2312" w:eastAsia="仿宋_GB2312" w:hint="eastAsia"/>
          <w:sz w:val="32"/>
        </w:rPr>
        <w:t>流量，请考生自行提前备足流量。</w:t>
      </w:r>
    </w:p>
    <w:p w14:paraId="0F53E06F" w14:textId="77777777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（三）复试过程中使用到的所有设备应连接电源或电量充足，以防出现中途断电、停机现象。</w:t>
      </w:r>
    </w:p>
    <w:p w14:paraId="1FD5AEC2" w14:textId="77777777" w:rsidR="00F4791E" w:rsidRDefault="00E26932">
      <w:pPr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二、软件与平台</w:t>
      </w:r>
    </w:p>
    <w:p w14:paraId="639E174D" w14:textId="77777777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（一）我</w:t>
      </w:r>
      <w:r>
        <w:rPr>
          <w:rFonts w:ascii="仿宋_GB2312" w:eastAsia="仿宋_GB2312" w:hint="eastAsia"/>
          <w:sz w:val="32"/>
        </w:rPr>
        <w:t>院</w:t>
      </w:r>
      <w:r>
        <w:rPr>
          <w:rFonts w:ascii="仿宋_GB2312" w:eastAsia="仿宋_GB2312"/>
          <w:sz w:val="32"/>
        </w:rPr>
        <w:t>远程复试</w:t>
      </w:r>
      <w:r>
        <w:rPr>
          <w:rFonts w:ascii="仿宋_GB2312" w:eastAsia="仿宋_GB2312" w:hint="eastAsia"/>
          <w:sz w:val="32"/>
        </w:rPr>
        <w:t>平台</w:t>
      </w:r>
      <w:r>
        <w:rPr>
          <w:rFonts w:ascii="仿宋_GB2312" w:eastAsia="仿宋_GB2312"/>
          <w:sz w:val="32"/>
        </w:rPr>
        <w:t>将采用腾讯会议软件，腾讯会议支持多平台使用，</w:t>
      </w:r>
      <w:r>
        <w:rPr>
          <w:rFonts w:ascii="仿宋_GB2312" w:eastAsia="仿宋_GB2312" w:hint="eastAsia"/>
          <w:sz w:val="32"/>
        </w:rPr>
        <w:t>请各位考生提前在</w:t>
      </w:r>
      <w:hyperlink r:id="rId9" w:history="1">
        <w:r>
          <w:rPr>
            <w:rFonts w:ascii="Times New Roman" w:hAnsi="Times New Roman" w:cs="Times New Roman"/>
            <w:sz w:val="32"/>
            <w:szCs w:val="28"/>
          </w:rPr>
          <w:t>https://meeting.tencent.com/download-center.html</w:t>
        </w:r>
      </w:hyperlink>
      <w:r>
        <w:rPr>
          <w:rFonts w:ascii="仿宋_GB2312" w:eastAsia="仿宋_GB2312" w:hint="eastAsia"/>
          <w:sz w:val="32"/>
        </w:rPr>
        <w:t>下载腾讯会议客户端，并阅读其官网使用手册，</w:t>
      </w:r>
      <w:r>
        <w:rPr>
          <w:rFonts w:ascii="Times New Roman" w:eastAsia="仿宋_GB2312" w:hAnsi="Times New Roman" w:cs="Times New Roman" w:hint="eastAsia"/>
          <w:sz w:val="32"/>
        </w:rPr>
        <w:t>熟悉平台基本功能与使用流程。考生需提前注册两个腾讯会议账号</w:t>
      </w:r>
      <w:r>
        <w:rPr>
          <w:rFonts w:ascii="Times New Roman" w:eastAsia="仿宋_GB2312" w:hAnsi="Times New Roman" w:cs="Times New Roman" w:hint="eastAsia"/>
          <w:sz w:val="32"/>
        </w:rPr>
        <w:t>(</w:t>
      </w:r>
      <w:r>
        <w:rPr>
          <w:rFonts w:ascii="Times New Roman" w:eastAsia="仿宋_GB2312" w:hAnsi="Times New Roman" w:cs="Times New Roman" w:hint="eastAsia"/>
          <w:sz w:val="32"/>
        </w:rPr>
        <w:t>每个硬件设备登</w:t>
      </w:r>
      <w:r>
        <w:rPr>
          <w:rFonts w:ascii="Times New Roman" w:eastAsia="仿宋_GB2312" w:hAnsi="Times New Roman" w:cs="Times New Roman" w:hint="eastAsia"/>
          <w:sz w:val="32"/>
        </w:rPr>
        <w:lastRenderedPageBreak/>
        <w:t>陆一个腾讯会议号</w:t>
      </w:r>
      <w:r>
        <w:rPr>
          <w:rFonts w:ascii="Times New Roman" w:eastAsia="仿宋_GB2312" w:hAnsi="Times New Roman" w:cs="Times New Roman" w:hint="eastAsia"/>
          <w:sz w:val="32"/>
        </w:rPr>
        <w:t>)</w:t>
      </w:r>
      <w:r>
        <w:rPr>
          <w:rFonts w:ascii="Times New Roman" w:eastAsia="仿宋_GB2312" w:hAnsi="Times New Roman" w:cs="Times New Roman" w:hint="eastAsia"/>
          <w:sz w:val="32"/>
        </w:rPr>
        <w:t>，以实现双机位复试模式。</w:t>
      </w:r>
    </w:p>
    <w:p w14:paraId="42F0C21C" w14:textId="03D9EECA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（二）复试前我院将组建分专业复试工作</w:t>
      </w:r>
      <w:r>
        <w:rPr>
          <w:rFonts w:ascii="仿宋_GB2312" w:eastAsia="仿宋_GB2312"/>
          <w:sz w:val="32"/>
        </w:rPr>
        <w:t>QQ</w:t>
      </w:r>
      <w:r>
        <w:rPr>
          <w:rFonts w:ascii="仿宋_GB2312" w:eastAsia="仿宋_GB2312" w:hint="eastAsia"/>
          <w:sz w:val="32"/>
        </w:rPr>
        <w:t>群（微信群），将会在“202</w:t>
      </w:r>
      <w:r w:rsidR="00241FD0">
        <w:rPr>
          <w:rFonts w:ascii="仿宋_GB2312" w:eastAsia="仿宋_GB2312"/>
          <w:sz w:val="32"/>
        </w:rPr>
        <w:t>2</w:t>
      </w:r>
      <w:r>
        <w:rPr>
          <w:rFonts w:ascii="仿宋_GB2312" w:eastAsia="仿宋_GB2312" w:hint="eastAsia"/>
          <w:sz w:val="32"/>
        </w:rPr>
        <w:t>长大</w:t>
      </w:r>
      <w:r w:rsidR="00754A31">
        <w:rPr>
          <w:rFonts w:ascii="仿宋_GB2312" w:eastAsia="仿宋_GB2312" w:hint="eastAsia"/>
          <w:sz w:val="32"/>
        </w:rPr>
        <w:t>水环</w:t>
      </w:r>
      <w:r>
        <w:rPr>
          <w:rFonts w:ascii="仿宋_GB2312" w:eastAsia="仿宋_GB2312" w:hint="eastAsia"/>
          <w:sz w:val="32"/>
        </w:rPr>
        <w:t>硕士复试群”（</w:t>
      </w:r>
      <w:r w:rsidRPr="00754A31">
        <w:rPr>
          <w:rFonts w:ascii="仿宋_GB2312" w:eastAsia="仿宋_GB2312" w:hint="eastAsia"/>
          <w:sz w:val="32"/>
          <w:highlight w:val="yellow"/>
        </w:rPr>
        <w:t>群号：</w:t>
      </w:r>
      <w:r w:rsidR="00C24AA4" w:rsidRPr="00C24AA4">
        <w:rPr>
          <w:rFonts w:ascii="仿宋_GB2312" w:eastAsia="仿宋_GB2312"/>
          <w:sz w:val="32"/>
        </w:rPr>
        <w:t>924839616</w:t>
      </w:r>
      <w:r>
        <w:rPr>
          <w:rFonts w:ascii="仿宋_GB2312" w:eastAsia="仿宋_GB2312" w:hint="eastAsia"/>
          <w:sz w:val="32"/>
        </w:rPr>
        <w:t>）中公布。</w:t>
      </w:r>
      <w:bookmarkStart w:id="0" w:name="_GoBack"/>
      <w:bookmarkEnd w:id="0"/>
    </w:p>
    <w:p w14:paraId="575A10D4" w14:textId="7781904B" w:rsidR="00836DD6" w:rsidRPr="00542DD5" w:rsidRDefault="00836DD6" w:rsidP="00836DD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 w:rsidRPr="00542DD5">
        <w:rPr>
          <w:rFonts w:ascii="Times New Roman" w:eastAsia="仿宋_GB2312" w:hAnsi="Times New Roman" w:cs="Times New Roman"/>
          <w:sz w:val="32"/>
        </w:rPr>
        <w:t>（三）我</w:t>
      </w:r>
      <w:r w:rsidR="008744F3">
        <w:rPr>
          <w:rFonts w:ascii="Times New Roman" w:eastAsia="仿宋_GB2312" w:hAnsi="Times New Roman" w:cs="Times New Roman" w:hint="eastAsia"/>
          <w:sz w:val="32"/>
        </w:rPr>
        <w:t>院</w:t>
      </w:r>
      <w:r w:rsidRPr="00542DD5">
        <w:rPr>
          <w:rFonts w:ascii="Times New Roman" w:eastAsia="仿宋_GB2312" w:hAnsi="Times New Roman" w:cs="Times New Roman"/>
          <w:sz w:val="32"/>
        </w:rPr>
        <w:t>远程复试备用平台采用钉钉软件，请各位考生提前在</w:t>
      </w:r>
      <w:r w:rsidRPr="00E21F72">
        <w:rPr>
          <w:rFonts w:ascii="Times New Roman" w:eastAsia="仿宋_GB2312" w:hAnsi="Times New Roman" w:cs="Times New Roman"/>
          <w:sz w:val="32"/>
        </w:rPr>
        <w:t>https://www.dingtalk.com/</w:t>
      </w:r>
      <w:r w:rsidRPr="00542DD5">
        <w:rPr>
          <w:rFonts w:ascii="Times New Roman" w:eastAsia="仿宋_GB2312" w:hAnsi="Times New Roman" w:cs="Times New Roman"/>
          <w:sz w:val="32"/>
        </w:rPr>
        <w:t>下载钉钉客户端，并阅读其官网使用手册，熟悉平台基本功能与使用流程。</w:t>
      </w:r>
    </w:p>
    <w:p w14:paraId="29537D8C" w14:textId="77777777" w:rsidR="00F4791E" w:rsidRDefault="00E26932">
      <w:pPr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三、网络复试流程</w:t>
      </w:r>
    </w:p>
    <w:p w14:paraId="03042161" w14:textId="78ECFD56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（一）复试前，学院在官网发布复试工作通知并附件上传《长安大学</w:t>
      </w:r>
      <w:r>
        <w:rPr>
          <w:rFonts w:ascii="仿宋_GB2312" w:eastAsia="仿宋_GB2312"/>
          <w:sz w:val="32"/>
        </w:rPr>
        <w:t>202</w:t>
      </w:r>
      <w:r w:rsidR="00241FD0">
        <w:rPr>
          <w:rFonts w:ascii="仿宋_GB2312" w:eastAsia="仿宋_GB2312"/>
          <w:sz w:val="32"/>
        </w:rPr>
        <w:t>2</w:t>
      </w:r>
      <w:r>
        <w:rPr>
          <w:rFonts w:ascii="仿宋_GB2312" w:eastAsia="仿宋_GB2312"/>
          <w:sz w:val="32"/>
        </w:rPr>
        <w:t>年硕士研究生诚信复试承诺书</w:t>
      </w:r>
      <w:r>
        <w:rPr>
          <w:rFonts w:ascii="仿宋_GB2312" w:eastAsia="仿宋_GB2312" w:hint="eastAsia"/>
          <w:sz w:val="32"/>
        </w:rPr>
        <w:t>》，并负责联系符合我院复试资格的考生，组建分专业复试工作Q</w:t>
      </w:r>
      <w:r>
        <w:rPr>
          <w:rFonts w:ascii="仿宋_GB2312" w:eastAsia="仿宋_GB2312"/>
          <w:sz w:val="32"/>
        </w:rPr>
        <w:t>Q</w:t>
      </w:r>
      <w:r>
        <w:rPr>
          <w:rFonts w:ascii="仿宋_GB2312" w:eastAsia="仿宋_GB2312" w:hint="eastAsia"/>
          <w:sz w:val="32"/>
        </w:rPr>
        <w:t>群（微信群），收集、汇总、审核考生复试材料，完成各专业面试小组分组工作，并组建面试小组工作Q</w:t>
      </w:r>
      <w:r>
        <w:rPr>
          <w:rFonts w:ascii="仿宋_GB2312" w:eastAsia="仿宋_GB2312"/>
          <w:sz w:val="32"/>
        </w:rPr>
        <w:t>Q</w:t>
      </w:r>
      <w:r>
        <w:rPr>
          <w:rFonts w:ascii="仿宋_GB2312" w:eastAsia="仿宋_GB2312" w:hint="eastAsia"/>
          <w:sz w:val="32"/>
        </w:rPr>
        <w:t>群（微信群）。学院会将指定专人（面试组秘书）在复试前完成软硬件平台测试工作，对组内考生面试顺序进行随机排序，并在工作群中公示面试顺序。</w:t>
      </w:r>
    </w:p>
    <w:p w14:paraId="50813E95" w14:textId="77777777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（二）复试时，考生在面试小组工作群候考，面试组秘书负责考生的进场顺序，</w:t>
      </w:r>
      <w:r>
        <w:rPr>
          <w:rFonts w:ascii="仿宋_GB2312" w:eastAsia="仿宋_GB2312" w:hint="eastAsia"/>
          <w:color w:val="000000" w:themeColor="text1"/>
          <w:sz w:val="32"/>
        </w:rPr>
        <w:t>通知备考考生做好进场准备(需及时向考生发</w:t>
      </w:r>
      <w:r>
        <w:rPr>
          <w:rFonts w:ascii="仿宋_GB2312" w:eastAsia="仿宋_GB2312" w:hAnsi="宋体" w:cs="宋体" w:hint="eastAsia"/>
          <w:color w:val="000000"/>
          <w:kern w:val="0"/>
          <w:sz w:val="30"/>
          <w:szCs w:val="30"/>
        </w:rPr>
        <w:t>放会议ID及密码</w:t>
      </w:r>
      <w:r>
        <w:rPr>
          <w:rFonts w:ascii="仿宋_GB2312" w:eastAsia="仿宋_GB2312"/>
          <w:color w:val="000000" w:themeColor="text1"/>
          <w:sz w:val="32"/>
        </w:rPr>
        <w:t>)</w:t>
      </w:r>
      <w:r>
        <w:rPr>
          <w:rFonts w:ascii="仿宋_GB2312" w:eastAsia="仿宋_GB2312" w:hint="eastAsia"/>
          <w:color w:val="000000" w:themeColor="text1"/>
          <w:sz w:val="32"/>
        </w:rPr>
        <w:t>。</w:t>
      </w:r>
      <w:r>
        <w:rPr>
          <w:rFonts w:ascii="仿宋_GB2312" w:eastAsia="仿宋_GB2312" w:hint="eastAsia"/>
          <w:b/>
          <w:bCs/>
          <w:sz w:val="32"/>
        </w:rPr>
        <w:t>进入网络会议室后，考生需将本人面部放大至屏幕中间，并把身份证举至胸前，由面试组秘书比对本地考生图像库，审核考生身份。</w:t>
      </w:r>
      <w:r>
        <w:rPr>
          <w:rFonts w:ascii="仿宋_GB2312" w:eastAsia="仿宋_GB2312" w:hint="eastAsia"/>
          <w:sz w:val="32"/>
        </w:rPr>
        <w:t>完成身份核验后，考生需向面试组成员全方位展示面试空间环境，并需满</w:t>
      </w:r>
      <w:r>
        <w:rPr>
          <w:rFonts w:ascii="仿宋_GB2312" w:eastAsia="仿宋_GB2312" w:hint="eastAsia"/>
          <w:sz w:val="32"/>
        </w:rPr>
        <w:lastRenderedPageBreak/>
        <w:t>足以下条件：</w:t>
      </w:r>
    </w:p>
    <w:p w14:paraId="094ACAC1" w14:textId="77777777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（</w:t>
      </w:r>
      <w:r>
        <w:rPr>
          <w:rFonts w:ascii="仿宋_GB2312" w:eastAsia="仿宋_GB2312"/>
          <w:color w:val="000000" w:themeColor="text1"/>
          <w:sz w:val="32"/>
        </w:rPr>
        <w:t>1）考生应考空间环境符合要求</w:t>
      </w:r>
      <w:r>
        <w:rPr>
          <w:rFonts w:ascii="仿宋_GB2312" w:eastAsia="仿宋_GB2312" w:hint="eastAsia"/>
          <w:color w:val="000000" w:themeColor="text1"/>
          <w:sz w:val="32"/>
        </w:rPr>
        <w:t>（除考生外无其他人员在场，网络通畅、光线适宜、安静、无干扰、相对封闭的独立空间，复试场所考生座位</w:t>
      </w:r>
      <w:r>
        <w:rPr>
          <w:rFonts w:ascii="仿宋_GB2312" w:eastAsia="仿宋_GB2312"/>
          <w:color w:val="000000" w:themeColor="text1"/>
          <w:sz w:val="32"/>
        </w:rPr>
        <w:t>1.5m范围内不得存放任何书刊、报纸、资料、其他电子设备等</w:t>
      </w:r>
      <w:r>
        <w:rPr>
          <w:rFonts w:ascii="仿宋_GB2312" w:eastAsia="仿宋_GB2312" w:hint="eastAsia"/>
          <w:color w:val="000000" w:themeColor="text1"/>
          <w:sz w:val="32"/>
        </w:rPr>
        <w:t>）；</w:t>
      </w:r>
    </w:p>
    <w:p w14:paraId="1550F275" w14:textId="77777777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</w:t>
      </w:r>
      <w:r>
        <w:rPr>
          <w:rFonts w:ascii="仿宋_GB2312" w:eastAsia="仿宋_GB2312"/>
          <w:sz w:val="32"/>
        </w:rPr>
        <w:t>2）硬件设备设施满足网络远程面试双机位要求；</w:t>
      </w:r>
    </w:p>
    <w:p w14:paraId="5D7229A6" w14:textId="77777777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</w:t>
      </w:r>
      <w:r>
        <w:rPr>
          <w:rFonts w:ascii="仿宋_GB2312" w:eastAsia="仿宋_GB2312"/>
          <w:sz w:val="32"/>
        </w:rPr>
        <w:t>3）软件安装正确，</w:t>
      </w:r>
      <w:r>
        <w:rPr>
          <w:rFonts w:ascii="仿宋_GB2312" w:eastAsia="仿宋_GB2312" w:hint="eastAsia"/>
          <w:sz w:val="32"/>
        </w:rPr>
        <w:t>画面、</w:t>
      </w:r>
      <w:r>
        <w:rPr>
          <w:rFonts w:ascii="仿宋_GB2312" w:eastAsia="仿宋_GB2312"/>
          <w:sz w:val="32"/>
        </w:rPr>
        <w:t>音质调试合格。</w:t>
      </w:r>
    </w:p>
    <w:p w14:paraId="7FB4B984" w14:textId="746CA1AE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考生满足复试条件后宣读“我已阅读并知晓《长安大学</w:t>
      </w:r>
      <w:r>
        <w:rPr>
          <w:rFonts w:ascii="仿宋_GB2312" w:eastAsia="仿宋_GB2312"/>
          <w:sz w:val="32"/>
        </w:rPr>
        <w:t>202</w:t>
      </w:r>
      <w:r w:rsidR="00241FD0">
        <w:rPr>
          <w:rFonts w:ascii="仿宋_GB2312" w:eastAsia="仿宋_GB2312"/>
          <w:sz w:val="32"/>
        </w:rPr>
        <w:t>2</w:t>
      </w:r>
      <w:r>
        <w:rPr>
          <w:rFonts w:ascii="仿宋_GB2312" w:eastAsia="仿宋_GB2312"/>
          <w:sz w:val="32"/>
        </w:rPr>
        <w:t>年硕士研究生诚信复试承诺书</w:t>
      </w:r>
      <w:r>
        <w:rPr>
          <w:rFonts w:ascii="仿宋_GB2312" w:eastAsia="仿宋_GB2312" w:hint="eastAsia"/>
          <w:sz w:val="32"/>
        </w:rPr>
        <w:t>》中各项要求，本人遵守承诺书中的各项承诺，并自愿承担因违背承诺造成的一切后果”，方可开始复试。面试过程中，考生的面试视频应放大至全屏，且辅助机位设备保持静音模式，仅保留摄像功能。复试面试组成员采用线下集中模式，评分方式保持不变。面试结束后，考生经面试组示意后退出会议室，完成复试。</w:t>
      </w:r>
    </w:p>
    <w:p w14:paraId="533DF297" w14:textId="77777777" w:rsidR="00F4791E" w:rsidRDefault="00E26932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复试后，考生不得以任何形式在任何平台发布复试考试信息。</w:t>
      </w:r>
    </w:p>
    <w:p w14:paraId="0A906B97" w14:textId="77777777" w:rsidR="00F4791E" w:rsidRDefault="00E26932">
      <w:pPr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四、注意事项</w:t>
      </w:r>
    </w:p>
    <w:p w14:paraId="617C4670" w14:textId="77777777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（一）考生在复试过程中不得与外界有任何音视频交互，不得戴耳机，不</w:t>
      </w:r>
      <w:r>
        <w:rPr>
          <w:rFonts w:ascii="仿宋_GB2312" w:eastAsia="仿宋_GB2312" w:hint="eastAsia"/>
          <w:color w:val="000000" w:themeColor="text1"/>
          <w:sz w:val="32"/>
        </w:rPr>
        <w:t>得录音、录像、截图，不保存、传播、泄露复试有关内</w:t>
      </w:r>
      <w:r>
        <w:rPr>
          <w:rFonts w:ascii="仿宋_GB2312" w:eastAsia="仿宋_GB2312" w:hint="eastAsia"/>
          <w:sz w:val="32"/>
        </w:rPr>
        <w:t>容，若考生违反规定</w:t>
      </w:r>
      <w:r>
        <w:rPr>
          <w:rFonts w:ascii="仿宋_GB2312" w:eastAsia="仿宋_GB2312" w:hint="eastAsia"/>
          <w:color w:val="000000" w:themeColor="text1"/>
          <w:sz w:val="32"/>
        </w:rPr>
        <w:t>，按照《国家教育考试违规处理办法》（教育部令</w:t>
      </w:r>
      <w:r>
        <w:rPr>
          <w:rFonts w:ascii="仿宋_GB2312" w:eastAsia="仿宋_GB2312"/>
          <w:color w:val="000000" w:themeColor="text1"/>
          <w:sz w:val="32"/>
        </w:rPr>
        <w:t>33号）等规定严肃处理。</w:t>
      </w:r>
    </w:p>
    <w:p w14:paraId="77A71492" w14:textId="77777777" w:rsidR="00F4791E" w:rsidRDefault="00E26932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（二）网络远程复试其他要求：</w:t>
      </w:r>
    </w:p>
    <w:p w14:paraId="5FCD15BB" w14:textId="77777777" w:rsidR="00F4791E" w:rsidRDefault="00E26932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（1）考生严格按照既定复试顺序进入网络会议室，不得迟到、插队。</w:t>
      </w:r>
    </w:p>
    <w:p w14:paraId="59C787F7" w14:textId="77777777" w:rsidR="00F4791E" w:rsidRDefault="00E26932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（2）考生不得无故中途离场</w:t>
      </w:r>
      <w:r>
        <w:rPr>
          <w:rFonts w:ascii="仿宋_GB2312" w:eastAsia="仿宋_GB2312"/>
          <w:color w:val="000000" w:themeColor="text1"/>
          <w:sz w:val="32"/>
        </w:rPr>
        <w:t>。</w:t>
      </w:r>
    </w:p>
    <w:p w14:paraId="56B7F12F" w14:textId="77777777" w:rsidR="00F4791E" w:rsidRDefault="00E26932">
      <w:pPr>
        <w:ind w:firstLineChars="200" w:firstLine="640"/>
        <w:rPr>
          <w:rFonts w:ascii="仿宋_GB2312" w:eastAsia="仿宋_GB2312"/>
          <w:color w:val="FF0000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（3）考生出现软件故障的，应立即切换到备用平台。</w:t>
      </w:r>
    </w:p>
    <w:p w14:paraId="69AC8BD6" w14:textId="77777777" w:rsidR="00F4791E" w:rsidRDefault="00E26932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（4）网络断线次数超过</w:t>
      </w:r>
      <w:r>
        <w:rPr>
          <w:rFonts w:ascii="仿宋_GB2312" w:eastAsia="仿宋_GB2312"/>
          <w:color w:val="000000" w:themeColor="text1"/>
          <w:sz w:val="32"/>
        </w:rPr>
        <w:t>2次（不含）或断线总时长超过10分钟的，考生须于当天向网络供应商报修，并在一周内</w:t>
      </w:r>
      <w:r>
        <w:rPr>
          <w:rFonts w:ascii="仿宋_GB2312" w:eastAsia="仿宋_GB2312" w:hint="eastAsia"/>
          <w:color w:val="000000" w:themeColor="text1"/>
          <w:sz w:val="32"/>
        </w:rPr>
        <w:t>向所在面试小组</w:t>
      </w:r>
      <w:r>
        <w:rPr>
          <w:rFonts w:ascii="仿宋_GB2312" w:eastAsia="仿宋_GB2312"/>
          <w:color w:val="000000" w:themeColor="text1"/>
          <w:sz w:val="32"/>
        </w:rPr>
        <w:t>提供网络供应商的维修/处理工单</w:t>
      </w:r>
      <w:r>
        <w:rPr>
          <w:rFonts w:ascii="仿宋_GB2312" w:eastAsia="仿宋_GB2312" w:hint="eastAsia"/>
          <w:color w:val="000000" w:themeColor="text1"/>
          <w:sz w:val="32"/>
        </w:rPr>
        <w:t>审核</w:t>
      </w:r>
      <w:r>
        <w:rPr>
          <w:rFonts w:ascii="仿宋_GB2312" w:eastAsia="仿宋_GB2312"/>
          <w:color w:val="000000" w:themeColor="text1"/>
          <w:sz w:val="32"/>
        </w:rPr>
        <w:t>。</w:t>
      </w:r>
    </w:p>
    <w:p w14:paraId="1B7D82EF" w14:textId="77777777" w:rsidR="00F4791E" w:rsidRDefault="00E26932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>
        <w:rPr>
          <w:rFonts w:ascii="仿宋_GB2312" w:eastAsia="仿宋_GB2312" w:hint="eastAsia"/>
          <w:color w:val="000000" w:themeColor="text1"/>
          <w:sz w:val="32"/>
        </w:rPr>
        <w:t>（5）出现以上异常情况的，面试小组需报备学院招生领导小组，分析研判具体原因后进行统一处理。</w:t>
      </w:r>
    </w:p>
    <w:sectPr w:rsidR="00F479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A2576" w14:textId="77777777" w:rsidR="001119A5" w:rsidRDefault="001119A5" w:rsidP="002A274E">
      <w:r>
        <w:separator/>
      </w:r>
    </w:p>
  </w:endnote>
  <w:endnote w:type="continuationSeparator" w:id="0">
    <w:p w14:paraId="21085088" w14:textId="77777777" w:rsidR="001119A5" w:rsidRDefault="001119A5" w:rsidP="002A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62728" w14:textId="77777777" w:rsidR="001119A5" w:rsidRDefault="001119A5" w:rsidP="002A274E">
      <w:r>
        <w:separator/>
      </w:r>
    </w:p>
  </w:footnote>
  <w:footnote w:type="continuationSeparator" w:id="0">
    <w:p w14:paraId="7A1A89F8" w14:textId="77777777" w:rsidR="001119A5" w:rsidRDefault="001119A5" w:rsidP="002A2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482BC"/>
    <w:multiLevelType w:val="singleLevel"/>
    <w:tmpl w:val="767482BC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7E0"/>
    <w:rsid w:val="000135F9"/>
    <w:rsid w:val="00050B81"/>
    <w:rsid w:val="00090BA4"/>
    <w:rsid w:val="00093B95"/>
    <w:rsid w:val="000B494D"/>
    <w:rsid w:val="000E47AE"/>
    <w:rsid w:val="001119A5"/>
    <w:rsid w:val="001173FB"/>
    <w:rsid w:val="001367E0"/>
    <w:rsid w:val="00143E88"/>
    <w:rsid w:val="00181CB7"/>
    <w:rsid w:val="001B716C"/>
    <w:rsid w:val="001D13F6"/>
    <w:rsid w:val="00215A7F"/>
    <w:rsid w:val="00216175"/>
    <w:rsid w:val="00237296"/>
    <w:rsid w:val="00241FD0"/>
    <w:rsid w:val="002543F5"/>
    <w:rsid w:val="0029507B"/>
    <w:rsid w:val="002A274E"/>
    <w:rsid w:val="002C2A85"/>
    <w:rsid w:val="00366B62"/>
    <w:rsid w:val="00374C32"/>
    <w:rsid w:val="003E4575"/>
    <w:rsid w:val="00414410"/>
    <w:rsid w:val="00455C4F"/>
    <w:rsid w:val="00482399"/>
    <w:rsid w:val="004A2141"/>
    <w:rsid w:val="00545262"/>
    <w:rsid w:val="00556193"/>
    <w:rsid w:val="005652EC"/>
    <w:rsid w:val="005F4EBF"/>
    <w:rsid w:val="005F509A"/>
    <w:rsid w:val="005F664F"/>
    <w:rsid w:val="00632F01"/>
    <w:rsid w:val="00647767"/>
    <w:rsid w:val="00666195"/>
    <w:rsid w:val="00687112"/>
    <w:rsid w:val="00692B31"/>
    <w:rsid w:val="006D5575"/>
    <w:rsid w:val="006D660B"/>
    <w:rsid w:val="007510D1"/>
    <w:rsid w:val="00752515"/>
    <w:rsid w:val="00754A31"/>
    <w:rsid w:val="0077325F"/>
    <w:rsid w:val="007A28ED"/>
    <w:rsid w:val="008238F2"/>
    <w:rsid w:val="0083435B"/>
    <w:rsid w:val="00836DD6"/>
    <w:rsid w:val="00842485"/>
    <w:rsid w:val="00842C75"/>
    <w:rsid w:val="00873F15"/>
    <w:rsid w:val="008744F3"/>
    <w:rsid w:val="008B0746"/>
    <w:rsid w:val="008C273A"/>
    <w:rsid w:val="008E4F16"/>
    <w:rsid w:val="00932C5C"/>
    <w:rsid w:val="009447A0"/>
    <w:rsid w:val="00986C5A"/>
    <w:rsid w:val="00993963"/>
    <w:rsid w:val="009D202C"/>
    <w:rsid w:val="00A30E68"/>
    <w:rsid w:val="00A4038D"/>
    <w:rsid w:val="00A4071E"/>
    <w:rsid w:val="00A85276"/>
    <w:rsid w:val="00A96655"/>
    <w:rsid w:val="00AC2CC9"/>
    <w:rsid w:val="00B53507"/>
    <w:rsid w:val="00B807A9"/>
    <w:rsid w:val="00C24AA4"/>
    <w:rsid w:val="00C33413"/>
    <w:rsid w:val="00C72326"/>
    <w:rsid w:val="00C73532"/>
    <w:rsid w:val="00C8134C"/>
    <w:rsid w:val="00C815E1"/>
    <w:rsid w:val="00C90587"/>
    <w:rsid w:val="00CA4DA9"/>
    <w:rsid w:val="00D26287"/>
    <w:rsid w:val="00D5294F"/>
    <w:rsid w:val="00D61827"/>
    <w:rsid w:val="00D8675B"/>
    <w:rsid w:val="00E26932"/>
    <w:rsid w:val="00E56E3B"/>
    <w:rsid w:val="00E722BB"/>
    <w:rsid w:val="00EC7AAB"/>
    <w:rsid w:val="00ED70FE"/>
    <w:rsid w:val="00EE2703"/>
    <w:rsid w:val="00EE4839"/>
    <w:rsid w:val="00EF64F9"/>
    <w:rsid w:val="00F16A51"/>
    <w:rsid w:val="00F27970"/>
    <w:rsid w:val="00F4791E"/>
    <w:rsid w:val="00F62A55"/>
    <w:rsid w:val="00F6411E"/>
    <w:rsid w:val="00F87A68"/>
    <w:rsid w:val="00FD41A4"/>
    <w:rsid w:val="43293C84"/>
    <w:rsid w:val="50614D60"/>
    <w:rsid w:val="67583FB6"/>
    <w:rsid w:val="753E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BB058"/>
  <w15:docId w15:val="{15DD466C-713A-4FB1-BEE7-4A8138A60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eeting.tencent.com/download-center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 延成</dc:creator>
  <cp:lastModifiedBy>魏玮</cp:lastModifiedBy>
  <cp:revision>30</cp:revision>
  <dcterms:created xsi:type="dcterms:W3CDTF">2020-05-06T10:56:00Z</dcterms:created>
  <dcterms:modified xsi:type="dcterms:W3CDTF">2022-03-24T09:13:00Z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